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20B5" w:rsidRPr="00A07730" w:rsidRDefault="006720B5" w:rsidP="006720B5">
      <w:pPr>
        <w:tabs>
          <w:tab w:val="left" w:pos="180"/>
        </w:tabs>
        <w:spacing w:after="0" w:line="240" w:lineRule="auto"/>
        <w:jc w:val="center"/>
        <w:rPr>
          <w:rFonts w:ascii="Times New Roman" w:hAnsi="Times New Roman"/>
          <w:sz w:val="24"/>
          <w:szCs w:val="24"/>
          <w:lang w:val="kk-KZ"/>
        </w:rPr>
      </w:pPr>
      <w:bookmarkStart w:id="0" w:name="_GoBack"/>
      <w:r w:rsidRPr="00A07730">
        <w:rPr>
          <w:rFonts w:ascii="Times New Roman" w:hAnsi="Times New Roman"/>
          <w:sz w:val="24"/>
          <w:szCs w:val="24"/>
          <w:lang w:val="kk-KZ"/>
        </w:rPr>
        <w:t>5</w:t>
      </w:r>
      <w:r>
        <w:rPr>
          <w:rFonts w:ascii="Times New Roman" w:hAnsi="Times New Roman"/>
          <w:sz w:val="24"/>
          <w:szCs w:val="24"/>
          <w:lang w:val="kk-KZ"/>
        </w:rPr>
        <w:t xml:space="preserve"> ТАҚЫРЫП. КӘСІПОРЫННЫҢ</w:t>
      </w:r>
      <w:r w:rsidRPr="00A07730">
        <w:rPr>
          <w:rFonts w:ascii="Times New Roman" w:hAnsi="Times New Roman"/>
          <w:sz w:val="24"/>
          <w:szCs w:val="24"/>
          <w:lang w:val="kk-KZ"/>
        </w:rPr>
        <w:t xml:space="preserve"> ЭКОНОМИКАЛЫҚ ҚАУІПСІЗДІК ДЕҢГЕЙІН БАҒАЛАУ</w:t>
      </w:r>
    </w:p>
    <w:p w:rsidR="006720B5" w:rsidRPr="00A07730" w:rsidRDefault="006720B5" w:rsidP="006720B5">
      <w:pPr>
        <w:pStyle w:val="1"/>
        <w:spacing w:before="0" w:line="240" w:lineRule="auto"/>
        <w:jc w:val="center"/>
        <w:rPr>
          <w:rFonts w:ascii="Times New Roman" w:hAnsi="Times New Roman"/>
          <w:color w:val="auto"/>
          <w:sz w:val="24"/>
          <w:szCs w:val="24"/>
          <w:lang w:val="kk-KZ"/>
        </w:rPr>
      </w:pPr>
    </w:p>
    <w:bookmarkEnd w:id="0"/>
    <w:p w:rsidR="006720B5" w:rsidRPr="00A07730" w:rsidRDefault="006720B5" w:rsidP="006720B5">
      <w:pPr>
        <w:pStyle w:val="1"/>
        <w:spacing w:before="0" w:line="240" w:lineRule="auto"/>
        <w:jc w:val="center"/>
        <w:rPr>
          <w:rFonts w:ascii="Times New Roman" w:hAnsi="Times New Roman"/>
          <w:color w:val="auto"/>
          <w:sz w:val="24"/>
          <w:szCs w:val="24"/>
          <w:lang w:val="kk-KZ"/>
        </w:rPr>
      </w:pPr>
      <w:r w:rsidRPr="00A07730">
        <w:rPr>
          <w:rFonts w:ascii="Times New Roman" w:hAnsi="Times New Roman"/>
          <w:color w:val="auto"/>
          <w:sz w:val="24"/>
          <w:szCs w:val="24"/>
          <w:lang w:val="kk-KZ"/>
        </w:rPr>
        <w:t>5.1 Экономикалық қауіпсіздікті өлшеудің, бағалаудың және талдаудың мәселелері</w:t>
      </w:r>
    </w:p>
    <w:p w:rsidR="006720B5" w:rsidRPr="00A07730" w:rsidRDefault="006720B5" w:rsidP="006720B5">
      <w:pPr>
        <w:rPr>
          <w:rFonts w:ascii="Times New Roman" w:hAnsi="Times New Roman"/>
          <w:sz w:val="24"/>
          <w:szCs w:val="24"/>
          <w:lang w:val="kk-KZ"/>
        </w:rPr>
      </w:pPr>
    </w:p>
    <w:p w:rsidR="006720B5" w:rsidRPr="00A07730" w:rsidRDefault="006720B5" w:rsidP="006720B5">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Экономикалық қауіпсіздік кешенді болғандықтан, ол өндірістің барлық функционалды түрлерін қамтиды. Ол бірінші кезекте стратегиялық жоспарлау мен оның интерпретация салына бастады. Егер де өндірісте стратегиялық, инновациялық, инвестициялық, маркетингтік жобалар жасалса, онда олардың деңгейлері стратегиялық көзқарас пен экономикалық деңгейге сай болуы тиіс. Көрсеткіштер бағалауға тиіс болуы шарт, себебі тек осы жағдайда ғана өндіріс орындарының бірлігін қамтамасыз етуге болады.</w:t>
      </w:r>
    </w:p>
    <w:p w:rsidR="006720B5" w:rsidRPr="00A07730" w:rsidRDefault="006720B5" w:rsidP="006720B5">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Бағалауға дұрыс деңгей болу үшін, кәсіпорын көрсеткіштері үшін бағыт  таңдауы фактілі немесе жоспарлы. Бұл екі түр әртүрлі мәліметтерге жауап береді. Шынайылыққа сәйкес фактілі көрсеткіш, ол көрсеткіштерді және өнімді өткізуді тіркейді.</w:t>
      </w:r>
    </w:p>
    <w:p w:rsidR="006720B5" w:rsidRPr="00A07730" w:rsidRDefault="006720B5" w:rsidP="006720B5">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Жоспарлы көрсеткіш олар болашақта болуы мүмкін. Көрсеткіштерді анықтайды, яғни гипотеза түрінде. Жауапкершілікті қажет етеді, есептеулер нақты жүргізілуі шарт. Бағалауды дұрыс атқару арқылы болашақта кәсіпорынға қосылған инвестицияларға болжау жасау арқылы, инвестициялық ресурстарды анықтауға болады.</w:t>
      </w:r>
    </w:p>
    <w:p w:rsidR="006720B5" w:rsidRPr="00A07730" w:rsidRDefault="006720B5" w:rsidP="006720B5">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Экономикалық бақылау мен анализ жүргізудің көзі: қауіп жіне қауіпті ситуациялар поталогы, мамандар мен кәсіпорын басшыларының өзіндік тәжірибелері; ревизия қорытындысы, салық тексеру нәтижесі, лабораторлы санитарлық дәрігерлік тексеру, мөрлер, баяндама мен есептеулер тізімі, бухгалтерлік есептер, есептер, келіссөздер, бәсекелестер мен серіктестер жайлы мәліметтер, рынок деңгейі, криминалды жағдай жайлы мәліметтер, демографиялық, экономикалық, саяси ситуация , белгілі бір аумақ немесе мемлекет көлемінде. Бұл мәліметтердің барлығын және өз кәсіпорнына қорғаныш деңгейін білу арқылы қажеттілікке болжам жасалынады. Корпоративтік ресурстарды төмендете отырып, шаруашылыққ қауіпінің деңгейін төмендетуге болады. Ол үшін түрлі әдістер мен әдістемелер қолданылады. Сол арқылы қауіп және сол қауіптің деңгейін, қорғау түрлері анықталады. Кез келген кәсіпорындарында қауіп қатер  мен олардың көздері, олардан қорғалу әдістері мен әдістемелері болатыны сөзсіз. Қорғаныстың негізгі көзі алгоритмде болып табылады.</w:t>
      </w:r>
    </w:p>
    <w:p w:rsidR="006720B5" w:rsidRPr="00A07730" w:rsidRDefault="006720B5" w:rsidP="006720B5">
      <w:pPr>
        <w:spacing w:after="0" w:line="240" w:lineRule="auto"/>
        <w:ind w:firstLine="567"/>
        <w:jc w:val="both"/>
        <w:rPr>
          <w:rFonts w:ascii="Times New Roman" w:hAnsi="Times New Roman"/>
          <w:b/>
          <w:sz w:val="24"/>
          <w:szCs w:val="24"/>
          <w:lang w:val="kk-KZ"/>
        </w:rPr>
      </w:pPr>
    </w:p>
    <w:p w:rsidR="006720B5" w:rsidRPr="00A07730" w:rsidRDefault="006720B5" w:rsidP="006720B5">
      <w:pPr>
        <w:spacing w:after="0" w:line="240" w:lineRule="auto"/>
        <w:ind w:firstLine="567"/>
        <w:jc w:val="both"/>
        <w:rPr>
          <w:rFonts w:ascii="Times New Roman" w:hAnsi="Times New Roman"/>
          <w:b/>
          <w:sz w:val="24"/>
          <w:szCs w:val="24"/>
          <w:lang w:val="kk-KZ"/>
        </w:rPr>
      </w:pPr>
      <w:r w:rsidRPr="00A07730">
        <w:rPr>
          <w:rFonts w:ascii="Times New Roman" w:hAnsi="Times New Roman"/>
          <w:b/>
          <w:sz w:val="24"/>
          <w:szCs w:val="24"/>
          <w:lang w:val="kk-KZ"/>
        </w:rPr>
        <w:t xml:space="preserve">5.2 Экономикалық қауіпсіздіктің критерийлері мен көрсеткіштері      </w:t>
      </w:r>
    </w:p>
    <w:p w:rsidR="006720B5" w:rsidRPr="00A07730" w:rsidRDefault="006720B5" w:rsidP="006720B5">
      <w:pPr>
        <w:spacing w:after="0" w:line="240" w:lineRule="auto"/>
        <w:ind w:firstLine="567"/>
        <w:jc w:val="both"/>
        <w:rPr>
          <w:rFonts w:ascii="Times New Roman" w:hAnsi="Times New Roman"/>
          <w:sz w:val="24"/>
          <w:szCs w:val="24"/>
          <w:lang w:val="kk-KZ"/>
        </w:rPr>
      </w:pPr>
    </w:p>
    <w:p w:rsidR="006720B5" w:rsidRPr="00A07730" w:rsidRDefault="006720B5" w:rsidP="006720B5">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Экономикалық зерттеу мен бақылаудың маңызды бөлігі кәсіпорын критерийін таңдау болып табылады. Арнайы көрсеткіш бойынша кәсіпорын  қауіпсіз бе, әлде оған қауіп қатер төніп тұрғандығын анықтауға болады. Бұл критерий тек экономикалық қауіпсіздікті ғана емес , оның деңгейінде анықталуы тиіс. Субъективті көзқарас кәсіпорын деңгейін анықтау нәтижесі. Практикалық   қозғалыс үшін сұраныстар көрсеткіштің, ысырапты пайдалану мен кәсіпорын ликвидациясы қарастырылуы тиіс. Экономика қауіпсіздікті бағалау бірнеше деңгейлерден тұрады. Индикаторлық деңгей , бұл әдіс бойынша экономикалық қауіпсіздік индикатордың көмегімен анықталады. Салыстыру арқылы жүзеге асады, абсолютті және қатысты көрсеткіштер салыстырылады.</w:t>
      </w:r>
    </w:p>
    <w:p w:rsidR="006720B5" w:rsidRPr="00A07730" w:rsidRDefault="006720B5" w:rsidP="006720B5">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 xml:space="preserve">Индикатор дәлдігі қиын мәселе, себебі қазіргі кезде  методикалық база құрылмаған,яғни кәсіпорынның экономикалық қауіпсіздігінің нақты көрсеткіші қалыптаспаған, соның салдарынан нақты деңгейге сәйкес келмейтін шешімдер қабылдануы мүмкін. Индикаторлық әдіс макродеңгейде тиімді, әрі тұрақты болып келеді. </w:t>
      </w:r>
    </w:p>
    <w:p w:rsidR="006720B5" w:rsidRPr="00A07730" w:rsidRDefault="006720B5" w:rsidP="006720B5">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 xml:space="preserve">Ресурстар – функционалдық деп аталатын деңгейлер де бар. Бұл әдісте корпоративті ресурсты тиімді пайдалану, бизнес факторлары қарастырылады. Яғни ресурстарды тиімді пайдалану арқылы мынадай нәтижелерге жетуге болады: </w:t>
      </w:r>
    </w:p>
    <w:p w:rsidR="006720B5" w:rsidRPr="00A07730" w:rsidRDefault="006720B5" w:rsidP="006720B5">
      <w:pPr>
        <w:pStyle w:val="a3"/>
        <w:numPr>
          <w:ilvl w:val="0"/>
          <w:numId w:val="1"/>
        </w:numPr>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Кәсіпорынның жоғарғы, эффективті жұмысы , тұрақтылық, еркіндік;</w:t>
      </w:r>
    </w:p>
    <w:p w:rsidR="006720B5" w:rsidRPr="00A07730" w:rsidRDefault="006720B5" w:rsidP="006720B5">
      <w:pPr>
        <w:pStyle w:val="a3"/>
        <w:numPr>
          <w:ilvl w:val="0"/>
          <w:numId w:val="1"/>
        </w:numPr>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lastRenderedPageBreak/>
        <w:t>Бәсекеге қабілетті, технологиялық еркіндік,технологиялық потенциал;</w:t>
      </w:r>
    </w:p>
    <w:p w:rsidR="006720B5" w:rsidRPr="00A07730" w:rsidRDefault="006720B5" w:rsidP="006720B5">
      <w:pPr>
        <w:pStyle w:val="a3"/>
        <w:numPr>
          <w:ilvl w:val="0"/>
          <w:numId w:val="1"/>
        </w:numPr>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Менеджменттің оптималдығымен эффектілігі;</w:t>
      </w:r>
    </w:p>
    <w:p w:rsidR="006720B5" w:rsidRPr="00A07730" w:rsidRDefault="006720B5" w:rsidP="006720B5">
      <w:pPr>
        <w:pStyle w:val="a3"/>
        <w:numPr>
          <w:ilvl w:val="0"/>
          <w:numId w:val="1"/>
        </w:numPr>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Кәсіпорынның экологиялық жұмысы.</w:t>
      </w:r>
    </w:p>
    <w:p w:rsidR="006720B5" w:rsidRPr="00A07730" w:rsidRDefault="006720B5" w:rsidP="006720B5">
      <w:pPr>
        <w:pStyle w:val="a3"/>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 xml:space="preserve">         Қоршаған ортаға шығарылатын зиянды заттардың аз мөлшері:</w:t>
      </w:r>
    </w:p>
    <w:p w:rsidR="006720B5" w:rsidRPr="00A07730" w:rsidRDefault="006720B5" w:rsidP="006720B5">
      <w:pPr>
        <w:pStyle w:val="a3"/>
        <w:numPr>
          <w:ilvl w:val="0"/>
          <w:numId w:val="1"/>
        </w:numPr>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Кәсіпорын қызметінің құқықтық қозғалуы;</w:t>
      </w:r>
    </w:p>
    <w:p w:rsidR="006720B5" w:rsidRPr="00A07730" w:rsidRDefault="006720B5" w:rsidP="006720B5">
      <w:pPr>
        <w:pStyle w:val="a3"/>
        <w:numPr>
          <w:ilvl w:val="0"/>
          <w:numId w:val="1"/>
        </w:numPr>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Коммерциялық құпиялардың сақталуы информациялық(ақпараттық қамсыздандыру);</w:t>
      </w:r>
    </w:p>
    <w:p w:rsidR="006720B5" w:rsidRPr="00A07730" w:rsidRDefault="006720B5" w:rsidP="006720B5">
      <w:pPr>
        <w:pStyle w:val="a3"/>
        <w:numPr>
          <w:ilvl w:val="0"/>
          <w:numId w:val="1"/>
        </w:numPr>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Персоналдың қауіпсіздік капиталы,  жеке меншігі, коммерциялық мүдделері.</w:t>
      </w:r>
    </w:p>
    <w:p w:rsidR="006720B5" w:rsidRPr="00A07730" w:rsidRDefault="006720B5" w:rsidP="006720B5">
      <w:pPr>
        <w:pStyle w:val="a3"/>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 xml:space="preserve">  В.В. Шлыков экономисті қауіпсіздікті анықтау үшін , бағдарламалы мақсатты басқару мен даму әдістерін қарастыруды ұсынған. Біріккен көрсеткіштердің интеграциясы арқылы экономиканың қауіпсіздік деңгейі анықталады. Интеграцияның бірнеше деңгейі болады. </w:t>
      </w:r>
    </w:p>
    <w:p w:rsidR="006720B5" w:rsidRPr="00A07730" w:rsidRDefault="006720B5" w:rsidP="006720B5">
      <w:pPr>
        <w:pStyle w:val="a3"/>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Кластерлі және көп өлшемді анализ. Бұл көрсеткіш өте қиын есептеулер, яғни математикалық анализ нәтижесінде көрінуі. Шынайы мәліметтерге ие болса да, кәсіпорын үшін бұл анализ қиын орындалады, бұны В.В.Шлыков та атап көрсеткен, “Бірікккен интеграциялық көрсеткіштің бірлігінің анализін кәсіпорын өзгерісі нәтижесінде анықтау өте қиын” . Анализ қорытындысы бойынша , әдістерді пайдалану өте қиын, сол себепті өзге де критерийлерді қарастырады.</w:t>
      </w:r>
    </w:p>
    <w:p w:rsidR="006720B5" w:rsidRPr="00A07730" w:rsidRDefault="006720B5" w:rsidP="006720B5">
      <w:pPr>
        <w:pStyle w:val="a3"/>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Кәсіпорынның экономикалық қауіпсіздігін мүдделер мен ішкі орта субъектілерінің қарым-қатнасы ретінде, ал өзге мүдделерді –субъект пен кәсіпорын қарым-қатнасының соңғысы пайда алатындай ету, яғни мұндағы критерий субъект пен ішкі орта қарым қатынасына түскен пайда, кәсіпорын сол пайданы өз игілігінде пайдалана алады. Ал егер пайда түспесе жеке шығындар болса, кәсіпорынның қауіпсіздігі сыйға алынады, банкрот болу қазіргі пайда болады, яғни критерийлердің базасы – пайда табу.</w:t>
      </w:r>
    </w:p>
    <w:p w:rsidR="006720B5" w:rsidRPr="00A07730" w:rsidRDefault="006720B5" w:rsidP="006720B5">
      <w:pPr>
        <w:pStyle w:val="a3"/>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 xml:space="preserve">Кәсіпорынның пайдасы- оның абсолютті көрсеткіші немесе жұмсалған ресурсқа қатынасы келесі кәсіпорынның  экономикалық қауіпсіздігінің алғышарты болады. Ретроспективті анализ бен технико-экономикалық көрсеткіш нәтижесінде, кәсіпорын қауіп-қатер туралы алдын ала хабардар болып, құтылу жолын іздестіреді. Қауіпсізідк – барлық көрсеткіштердің белгіленген шектерден аспауы нәтижесінде, және бір деңгей көрсеткіші екінші көрсеткішке ешқандай әсер етпейтіндей етіп орналасуы тиіс. </w:t>
      </w:r>
    </w:p>
    <w:p w:rsidR="006720B5" w:rsidRPr="00A07730" w:rsidRDefault="006720B5" w:rsidP="006720B5">
      <w:pPr>
        <w:spacing w:after="0" w:line="240" w:lineRule="auto"/>
        <w:ind w:firstLine="567"/>
        <w:jc w:val="both"/>
        <w:rPr>
          <w:rFonts w:ascii="Times New Roman" w:hAnsi="Times New Roman"/>
          <w:sz w:val="24"/>
          <w:szCs w:val="24"/>
          <w:lang w:val="kk-KZ"/>
        </w:rPr>
      </w:pPr>
    </w:p>
    <w:p w:rsidR="006720B5" w:rsidRPr="00A07730" w:rsidRDefault="006720B5" w:rsidP="006720B5">
      <w:pPr>
        <w:spacing w:after="0" w:line="240" w:lineRule="auto"/>
        <w:jc w:val="center"/>
        <w:rPr>
          <w:rFonts w:ascii="Times New Roman" w:hAnsi="Times New Roman"/>
          <w:b/>
          <w:sz w:val="24"/>
          <w:szCs w:val="24"/>
          <w:lang w:val="kk-KZ"/>
        </w:rPr>
      </w:pPr>
      <w:r w:rsidRPr="00A07730">
        <w:rPr>
          <w:rFonts w:ascii="Times New Roman" w:hAnsi="Times New Roman"/>
          <w:b/>
          <w:sz w:val="24"/>
          <w:szCs w:val="24"/>
          <w:lang w:val="kk-KZ"/>
        </w:rPr>
        <w:t xml:space="preserve">5.3 Кәсіпорынның экономикалық қауіпсіздігін бағалаудың негізгі тәсілдері </w:t>
      </w:r>
    </w:p>
    <w:p w:rsidR="006720B5" w:rsidRPr="00A07730" w:rsidRDefault="006720B5" w:rsidP="006720B5">
      <w:pPr>
        <w:spacing w:after="0" w:line="240" w:lineRule="auto"/>
        <w:jc w:val="both"/>
        <w:rPr>
          <w:rFonts w:ascii="Times New Roman" w:hAnsi="Times New Roman"/>
          <w:b/>
          <w:sz w:val="24"/>
          <w:szCs w:val="24"/>
          <w:lang w:val="kk-KZ"/>
        </w:rPr>
      </w:pPr>
    </w:p>
    <w:p w:rsidR="006720B5" w:rsidRPr="00A07730" w:rsidRDefault="006720B5" w:rsidP="006720B5">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Кәсіпорынның экономикалық қауіпсізідігінің негізгі құрамдастары: ресурстық, техника-технологиялық, қаржылық, әлеуметтік қауіпсіздік.</w:t>
      </w:r>
    </w:p>
    <w:p w:rsidR="006720B5" w:rsidRPr="00A07730" w:rsidRDefault="006720B5" w:rsidP="006720B5">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 xml:space="preserve">Құрамдас бөліктерінің әрқайсысы бірқатар сапалық және сандық көрсеткіштер-индикаторлар көмегімен бағаланады. Экономикалық қауіпсіздік интуитивтік түсіндірмелі категория болып саналғанымен, ол үшін сандық көрсеткіш әзірге табылған жоқ. Авторлары эксперттік бағалау негізінде экономикалық қауіпсіздік деңгейінің көрсеткішін есептеуді ұсынатын жұмыстарда бұл бағытта белгілі бір қадамдар жасалған. Экономикалық қауіпсіздік деңгейін бағалау стратегиялық жоспарлаудың басты пункті, кәсіпорынның инвестициялық тартымдылығы мен сенімділігінің көрсеткіші, оның өмір сүру қабілеттілігінің сипаттамасы болып табылады. Әсіресе, ол дағдарысты кешетін «мәселелік» салаларда маңызды. Экономикалық қауіпсіздікті бағалау кезінде бағалаудың бірқатар жағдайлары кәсіпорын қызметінің жекелеген түрлерімен қиылысады. Бұл ең алдымен, кәсіпорынның стратегиялық қызығушылығын қалыптастыру мен оның сандық интерпретациясына қатысты. Экономикалық қауіпсіздікті бағалаудың бұл жағдайлары кәсіпорынды стратегиялық басқару саласын қамти өтеді, егер кәсіпорында жүзеге асыруға сәйкес функционалды (инновациялық, ресурстық, инвестициялық, маркетингтік) стратегиялар әзірленген және қабылданған болса, онда олардың мақсаттары қызметтің қарастырылатын функционалды облысында кәсіпорынның стратегиялық қызығушылықтарын қалыптастырумен байланысты болуы тиіс, ал стратегияның </w:t>
      </w:r>
      <w:r w:rsidRPr="00A07730">
        <w:rPr>
          <w:rFonts w:ascii="Times New Roman" w:hAnsi="Times New Roman"/>
          <w:sz w:val="24"/>
          <w:szCs w:val="24"/>
          <w:lang w:val="kk-KZ"/>
        </w:rPr>
        <w:lastRenderedPageBreak/>
        <w:t>мақсаттарын сипаттайтын көрсеткіштер кәсіпорынның стратегиялық қызығушылықтарын сандық бағалаумен сәйкес болуы тиіс.</w:t>
      </w:r>
    </w:p>
    <w:p w:rsidR="006720B5" w:rsidRPr="00A07730" w:rsidRDefault="006720B5" w:rsidP="006720B5">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Бұндай сәйкестілікті қою өте маңызды болып табылады, себебі дәл соның көмегімен кәсіпорынды басқаруды ұйымдастырудың әдістемелік базасының бірлігін қамтамасыз етеді. Н.П. Фокин өзінің жұмысында кәсіпорынның қызығушылығын сақтау деңгейін бағалауға тұтас келуді қамтамасыз ету үшін көрсеткіштердің қолданылатын мәндерінің сипатының бірлігін қамтамасыз ету қажеттілігін табады, яғни көрсеткіштің түрін (іс жүзіндегі немесе жоспарлық) таңдау. Көрсеткіштердің бұл түрлерінің сенімділігінің әр түрлі статусы бар. Іс жүзіндегі көрсеткіштер сенімділіктің ең жоғары деңгейімен сипатталады, себебі олар өнімді өндіру мен сатудың өтіп кеткен нәтижелерін тіркейді.  Сенімділіктің төменірек деңгейіне жоспарлық көрсеткіштері ие, олар кәсіпорынның жағдайы және оның қызметінің болжамды нәтижелерін көрсетеді. Сонымен, сенімділіктің ең төменгі деңгейі кәсіпорын қызығушылықтарын сандық бағалаудың көрсеткіштеріне тиісті, себебі олар кооператив жұмысының қандай да бір гипотетикалық нәтижелерін сипаттайды. Бұл көрсеткіштерді есептеуге ең жоғары талаптар оның сенімділігі мен негізділігі жағынан қойылады, себебі олар кәсіпорын қызығушылықтарын сақтау деңгейін бағалаудың негізі болып табылады [31].</w:t>
      </w:r>
    </w:p>
    <w:p w:rsidR="006720B5" w:rsidRPr="00A07730" w:rsidRDefault="006720B5" w:rsidP="006720B5">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Өнеркәсіп кәсіпорындарында экономикалық қауіпсіздік деңгейін бағалау біртектес критерийлардың жиынтығы бойынша есептелетін кәсіпорынның рейтингі ретінде қызмет етуі мүмкін.</w:t>
      </w:r>
    </w:p>
    <w:p w:rsidR="006720B5" w:rsidRPr="00A07730" w:rsidRDefault="006720B5" w:rsidP="006720B5">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Ол статистикалық көрсеткіш ретінде анықталады – «шапшаң фото» кәсіпорындарға қызмет жағдайы, немесе динамикалық түрде – жеке критерийлердің болашақтағы болжалды өзгеруін ескере отырып. Кәсіпорын рейтингі оның бәсекеге қабілеттілігін басқа кәсіпорын саласына қатысты сипаттайды, бәсекелік ұстаным күші нарық жағдайында ең жақсы көрсеткіш болып табылады.</w:t>
      </w:r>
    </w:p>
    <w:p w:rsidR="006720B5" w:rsidRPr="00A07730" w:rsidRDefault="006720B5" w:rsidP="006720B5">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Кәсіпорын рейтингін келесі формула көмегімен баллмен есептелінеді:</w:t>
      </w:r>
    </w:p>
    <w:p w:rsidR="006720B5" w:rsidRPr="00A07730" w:rsidRDefault="006720B5" w:rsidP="006720B5">
      <w:pPr>
        <w:spacing w:after="0" w:line="240" w:lineRule="auto"/>
        <w:ind w:firstLine="567"/>
        <w:jc w:val="center"/>
        <w:rPr>
          <w:rFonts w:ascii="Times New Roman" w:hAnsi="Times New Roman"/>
          <w:sz w:val="24"/>
          <w:szCs w:val="24"/>
          <w:lang w:val="kk-KZ"/>
        </w:rPr>
      </w:pPr>
      <w:r w:rsidRPr="00A07730">
        <w:rPr>
          <w:rFonts w:ascii="Times New Roman" w:hAnsi="Times New Roman"/>
          <w:sz w:val="24"/>
          <w:szCs w:val="24"/>
          <w:lang w:val="kk-KZ"/>
        </w:rPr>
        <w:t xml:space="preserve">Р = </w:t>
      </w:r>
      <w:r w:rsidRPr="00A07730">
        <w:rPr>
          <w:rFonts w:ascii="Times New Roman" w:hAnsi="Times New Roman"/>
          <w:sz w:val="24"/>
          <w:szCs w:val="24"/>
        </w:rPr>
        <w:t>λ</w:t>
      </w:r>
      <w:r w:rsidRPr="00A07730">
        <w:rPr>
          <w:rFonts w:ascii="Times New Roman" w:hAnsi="Times New Roman"/>
          <w:sz w:val="24"/>
          <w:szCs w:val="24"/>
          <w:lang w:val="kk-KZ"/>
        </w:rPr>
        <w:t xml:space="preserve">1К1 + </w:t>
      </w:r>
      <w:r w:rsidRPr="00A07730">
        <w:rPr>
          <w:rFonts w:ascii="Times New Roman" w:hAnsi="Times New Roman"/>
          <w:sz w:val="24"/>
          <w:szCs w:val="24"/>
        </w:rPr>
        <w:t>λ</w:t>
      </w:r>
      <w:r w:rsidRPr="00A07730">
        <w:rPr>
          <w:rFonts w:ascii="Times New Roman" w:hAnsi="Times New Roman"/>
          <w:sz w:val="24"/>
          <w:szCs w:val="24"/>
          <w:lang w:val="kk-KZ"/>
        </w:rPr>
        <w:t xml:space="preserve">2К 2 + </w:t>
      </w:r>
      <w:r w:rsidRPr="00A07730">
        <w:rPr>
          <w:rFonts w:ascii="Times New Roman" w:hAnsi="Times New Roman"/>
          <w:sz w:val="24"/>
          <w:szCs w:val="24"/>
        </w:rPr>
        <w:t>λ</w:t>
      </w:r>
      <w:r w:rsidRPr="00A07730">
        <w:rPr>
          <w:rFonts w:ascii="Times New Roman" w:hAnsi="Times New Roman"/>
          <w:sz w:val="24"/>
          <w:szCs w:val="24"/>
          <w:lang w:val="kk-KZ"/>
        </w:rPr>
        <w:t xml:space="preserve">3К3 + </w:t>
      </w:r>
      <w:r w:rsidRPr="00A07730">
        <w:rPr>
          <w:rFonts w:ascii="Times New Roman" w:hAnsi="Times New Roman"/>
          <w:sz w:val="24"/>
          <w:szCs w:val="24"/>
        </w:rPr>
        <w:t>λ</w:t>
      </w:r>
      <w:r w:rsidRPr="00A07730">
        <w:rPr>
          <w:rFonts w:ascii="Times New Roman" w:hAnsi="Times New Roman"/>
          <w:sz w:val="24"/>
          <w:szCs w:val="24"/>
          <w:lang w:val="kk-KZ"/>
        </w:rPr>
        <w:t>4К 4,                                           (1)</w:t>
      </w:r>
    </w:p>
    <w:p w:rsidR="006720B5" w:rsidRPr="00A07730" w:rsidRDefault="006720B5" w:rsidP="006720B5">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мұндағы</w:t>
      </w:r>
      <w:r w:rsidRPr="00A07730">
        <w:rPr>
          <w:rFonts w:ascii="Times New Roman" w:hAnsi="Times New Roman"/>
          <w:sz w:val="24"/>
          <w:szCs w:val="24"/>
          <w:lang w:val="kk-KZ"/>
        </w:rPr>
        <w:t xml:space="preserve"> К1, К2, К3, К4 – сәйкесінше ресурстық, технико – технологиялық, қаржылық және әлеуметтік қауіпсіздік көрсеткіштері, балл;</w:t>
      </w:r>
    </w:p>
    <w:p w:rsidR="006720B5" w:rsidRPr="00A07730" w:rsidRDefault="006720B5" w:rsidP="006720B5">
      <w:pPr>
        <w:spacing w:after="0" w:line="240" w:lineRule="auto"/>
        <w:jc w:val="both"/>
        <w:rPr>
          <w:rFonts w:ascii="Times New Roman" w:hAnsi="Times New Roman"/>
          <w:sz w:val="24"/>
          <w:szCs w:val="24"/>
          <w:lang w:val="kk-KZ"/>
        </w:rPr>
      </w:pPr>
      <w:r w:rsidRPr="00A07730">
        <w:rPr>
          <w:rFonts w:ascii="Times New Roman" w:hAnsi="Times New Roman"/>
          <w:sz w:val="24"/>
          <w:szCs w:val="24"/>
        </w:rPr>
        <w:t>λ</w:t>
      </w:r>
      <w:r w:rsidRPr="00A07730">
        <w:rPr>
          <w:rFonts w:ascii="Times New Roman" w:hAnsi="Times New Roman"/>
          <w:sz w:val="24"/>
          <w:szCs w:val="24"/>
          <w:lang w:val="kk-KZ"/>
        </w:rPr>
        <w:t xml:space="preserve">i – самақ, </w:t>
      </w:r>
      <w:proofErr w:type="spellStart"/>
      <w:r w:rsidRPr="00A07730">
        <w:rPr>
          <w:rFonts w:ascii="Times New Roman" w:hAnsi="Times New Roman"/>
          <w:sz w:val="24"/>
          <w:szCs w:val="24"/>
        </w:rPr>
        <w:t>Σλ</w:t>
      </w:r>
      <w:proofErr w:type="spellEnd"/>
      <w:r w:rsidRPr="00A07730">
        <w:rPr>
          <w:rFonts w:ascii="Times New Roman" w:hAnsi="Times New Roman"/>
          <w:sz w:val="24"/>
          <w:szCs w:val="24"/>
          <w:lang w:val="kk-KZ"/>
        </w:rPr>
        <w:t xml:space="preserve">i = 1 (әр көрсеткіш салмағы эксперттік немсе нормативті белгіленген түрде орнатылуы мүмкін, ең қарапайым жағдайда </w:t>
      </w:r>
      <w:r w:rsidRPr="00A07730">
        <w:rPr>
          <w:rFonts w:ascii="Times New Roman" w:hAnsi="Times New Roman"/>
          <w:sz w:val="24"/>
          <w:szCs w:val="24"/>
        </w:rPr>
        <w:t>λ</w:t>
      </w:r>
      <w:r w:rsidRPr="00A07730">
        <w:rPr>
          <w:rFonts w:ascii="Times New Roman" w:hAnsi="Times New Roman"/>
          <w:sz w:val="24"/>
          <w:szCs w:val="24"/>
          <w:lang w:val="kk-KZ"/>
        </w:rPr>
        <w:t xml:space="preserve">1 = </w:t>
      </w:r>
      <w:r w:rsidRPr="00A07730">
        <w:rPr>
          <w:rFonts w:ascii="Times New Roman" w:hAnsi="Times New Roman"/>
          <w:sz w:val="24"/>
          <w:szCs w:val="24"/>
        </w:rPr>
        <w:t>λ</w:t>
      </w:r>
      <w:r w:rsidRPr="00A07730">
        <w:rPr>
          <w:rFonts w:ascii="Times New Roman" w:hAnsi="Times New Roman"/>
          <w:sz w:val="24"/>
          <w:szCs w:val="24"/>
          <w:lang w:val="kk-KZ"/>
        </w:rPr>
        <w:t xml:space="preserve">2 = </w:t>
      </w:r>
      <w:r w:rsidRPr="00A07730">
        <w:rPr>
          <w:rFonts w:ascii="Times New Roman" w:hAnsi="Times New Roman"/>
          <w:sz w:val="24"/>
          <w:szCs w:val="24"/>
        </w:rPr>
        <w:t>λ</w:t>
      </w:r>
      <w:r w:rsidRPr="00A07730">
        <w:rPr>
          <w:rFonts w:ascii="Times New Roman" w:hAnsi="Times New Roman"/>
          <w:sz w:val="24"/>
          <w:szCs w:val="24"/>
          <w:lang w:val="kk-KZ"/>
        </w:rPr>
        <w:t xml:space="preserve">3 = </w:t>
      </w:r>
      <w:r w:rsidRPr="00A07730">
        <w:rPr>
          <w:rFonts w:ascii="Times New Roman" w:hAnsi="Times New Roman"/>
          <w:sz w:val="24"/>
          <w:szCs w:val="24"/>
        </w:rPr>
        <w:t>λ</w:t>
      </w:r>
      <w:r w:rsidRPr="00A07730">
        <w:rPr>
          <w:rFonts w:ascii="Times New Roman" w:hAnsi="Times New Roman"/>
          <w:sz w:val="24"/>
          <w:szCs w:val="24"/>
          <w:lang w:val="kk-KZ"/>
        </w:rPr>
        <w:t>4 =0.25 қолдану ұсынылады).</w:t>
      </w:r>
    </w:p>
    <w:p w:rsidR="006720B5" w:rsidRPr="00A07730" w:rsidRDefault="006720B5" w:rsidP="006720B5">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w:t>
      </w:r>
    </w:p>
    <w:p w:rsidR="006720B5" w:rsidRPr="00A07730" w:rsidRDefault="006720B5" w:rsidP="006720B5">
      <w:pPr>
        <w:spacing w:after="0" w:line="240" w:lineRule="auto"/>
        <w:ind w:firstLine="567"/>
        <w:jc w:val="center"/>
        <w:rPr>
          <w:rFonts w:ascii="Times New Roman" w:hAnsi="Times New Roman"/>
          <w:sz w:val="24"/>
          <w:szCs w:val="24"/>
          <w:lang w:val="kk-KZ"/>
        </w:rPr>
      </w:pPr>
      <w:r w:rsidRPr="00A07730">
        <w:rPr>
          <w:rFonts w:ascii="Times New Roman" w:hAnsi="Times New Roman"/>
          <w:sz w:val="24"/>
          <w:szCs w:val="24"/>
          <w:lang w:val="kk-KZ"/>
        </w:rPr>
        <w:t xml:space="preserve">Кi = </w:t>
      </w:r>
      <w:r w:rsidRPr="00A07730">
        <w:rPr>
          <w:rFonts w:ascii="Times New Roman" w:hAnsi="Times New Roman"/>
          <w:sz w:val="24"/>
          <w:szCs w:val="24"/>
        </w:rPr>
        <w:t>Σ</w:t>
      </w:r>
      <w:r w:rsidRPr="00A07730">
        <w:rPr>
          <w:rFonts w:ascii="Times New Roman" w:hAnsi="Times New Roman"/>
          <w:sz w:val="24"/>
          <w:szCs w:val="24"/>
          <w:lang w:val="kk-KZ"/>
        </w:rPr>
        <w:t>kij&gt;*В / Ni,                                       (2)</w:t>
      </w:r>
    </w:p>
    <w:p w:rsidR="006720B5" w:rsidRPr="00A07730" w:rsidRDefault="006720B5" w:rsidP="006720B5">
      <w:pPr>
        <w:spacing w:after="0" w:line="240" w:lineRule="auto"/>
        <w:ind w:firstLine="567"/>
        <w:jc w:val="both"/>
        <w:rPr>
          <w:rFonts w:ascii="Times New Roman" w:hAnsi="Times New Roman"/>
          <w:sz w:val="24"/>
          <w:szCs w:val="24"/>
          <w:lang w:val="kk-KZ"/>
        </w:rPr>
      </w:pPr>
    </w:p>
    <w:p w:rsidR="006720B5" w:rsidRPr="00A07730" w:rsidRDefault="006720B5" w:rsidP="006720B5">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 xml:space="preserve">Мұнда kij – қауіпсіздіктің і-лік көрсеткішінің j-лік біртектес критерийінің мәні, бірлік үлесі; </w:t>
      </w:r>
    </w:p>
    <w:p w:rsidR="006720B5" w:rsidRPr="00A07730" w:rsidRDefault="006720B5" w:rsidP="006720B5">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Ni – і-лік көрсеткіштің біртектес критерийлерінің саны;</w:t>
      </w:r>
    </w:p>
    <w:p w:rsidR="006720B5" w:rsidRPr="00A07730" w:rsidRDefault="006720B5" w:rsidP="006720B5">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 xml:space="preserve">В – баллдардың қабылданған жүйесі (100, 1000 және т.б.). </w:t>
      </w:r>
    </w:p>
    <w:p w:rsidR="006720B5" w:rsidRPr="00A07730" w:rsidRDefault="006720B5" w:rsidP="006720B5">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Жеке критерий kij4&gt; екі топқа бөлінеді: стимуляторлар және дестимуляторлар. Таксономия теориясында [22]: егер көрсеткіштердің (бірлік критерийлердің) ең жақсы мәндері олардың максималды мәндері болып табылады, бұл көрсеткіштер стимуляторлар деп аталады. Егер ең жақсы мәндері минимумдар болып табылса, бұл көрсеткіштер (бірлік критерийлерді) дестимуляторлар деп аталады. Бірлік критерийлердің мәндері келесідей есептеледі:</w:t>
      </w:r>
    </w:p>
    <w:p w:rsidR="006720B5" w:rsidRPr="00A07730" w:rsidRDefault="006720B5" w:rsidP="006720B5">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 стимуляторлар үшін:</w:t>
      </w:r>
    </w:p>
    <w:p w:rsidR="006720B5" w:rsidRPr="00A07730" w:rsidRDefault="006720B5" w:rsidP="006720B5">
      <w:pPr>
        <w:spacing w:after="0" w:line="240" w:lineRule="auto"/>
        <w:jc w:val="both"/>
        <w:rPr>
          <w:rFonts w:ascii="Times New Roman" w:hAnsi="Times New Roman"/>
          <w:sz w:val="24"/>
          <w:szCs w:val="24"/>
          <w:lang w:val="kk-KZ"/>
        </w:rPr>
      </w:pPr>
    </w:p>
    <w:p w:rsidR="006720B5" w:rsidRPr="00A07730" w:rsidRDefault="006720B5" w:rsidP="006720B5">
      <w:pPr>
        <w:spacing w:after="0" w:line="240" w:lineRule="auto"/>
        <w:jc w:val="center"/>
        <w:rPr>
          <w:rFonts w:ascii="Times New Roman" w:hAnsi="Times New Roman"/>
          <w:sz w:val="24"/>
          <w:szCs w:val="24"/>
          <w:lang w:val="kk-KZ"/>
        </w:rPr>
      </w:pPr>
      <w:r w:rsidRPr="00A07730">
        <w:rPr>
          <w:rFonts w:ascii="Times New Roman" w:hAnsi="Times New Roman"/>
          <w:sz w:val="24"/>
          <w:szCs w:val="24"/>
          <w:lang w:val="kk-KZ"/>
        </w:rPr>
        <w:t>kij = hij / hэij,                                         (3)</w:t>
      </w:r>
    </w:p>
    <w:p w:rsidR="006720B5" w:rsidRPr="00A07730" w:rsidRDefault="006720B5" w:rsidP="006720B5">
      <w:pPr>
        <w:spacing w:after="0" w:line="240" w:lineRule="auto"/>
        <w:jc w:val="both"/>
        <w:rPr>
          <w:rFonts w:ascii="Times New Roman" w:hAnsi="Times New Roman"/>
          <w:sz w:val="24"/>
          <w:szCs w:val="24"/>
          <w:lang w:val="kk-KZ"/>
        </w:rPr>
      </w:pPr>
    </w:p>
    <w:p w:rsidR="006720B5" w:rsidRPr="00A07730" w:rsidRDefault="006720B5" w:rsidP="006720B5">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 xml:space="preserve">- дестимуляторлар  үшін: </w:t>
      </w:r>
    </w:p>
    <w:p w:rsidR="006720B5" w:rsidRPr="00A07730" w:rsidRDefault="006720B5" w:rsidP="006720B5">
      <w:pPr>
        <w:spacing w:after="0" w:line="240" w:lineRule="auto"/>
        <w:jc w:val="center"/>
        <w:rPr>
          <w:rFonts w:ascii="Times New Roman" w:hAnsi="Times New Roman"/>
          <w:sz w:val="24"/>
          <w:szCs w:val="24"/>
          <w:lang w:val="kk-KZ"/>
        </w:rPr>
      </w:pPr>
      <w:r w:rsidRPr="00A07730">
        <w:rPr>
          <w:rFonts w:ascii="Times New Roman" w:hAnsi="Times New Roman"/>
          <w:sz w:val="24"/>
          <w:szCs w:val="24"/>
          <w:lang w:val="kk-KZ"/>
        </w:rPr>
        <w:t>kij =hэij / hij,                                                  (4)</w:t>
      </w:r>
    </w:p>
    <w:p w:rsidR="006720B5" w:rsidRPr="00A07730" w:rsidRDefault="006720B5" w:rsidP="006720B5">
      <w:pPr>
        <w:spacing w:after="0" w:line="240" w:lineRule="auto"/>
        <w:jc w:val="both"/>
        <w:rPr>
          <w:rFonts w:ascii="Times New Roman" w:hAnsi="Times New Roman"/>
          <w:sz w:val="24"/>
          <w:szCs w:val="24"/>
          <w:lang w:val="kk-KZ"/>
        </w:rPr>
      </w:pPr>
    </w:p>
    <w:p w:rsidR="006720B5" w:rsidRPr="00A07730" w:rsidRDefault="006720B5" w:rsidP="006720B5">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мұнда hij – кәсіпорында i-лік көрсеткіштің j-лік бірлік критерийінің іс жүзіндегі мәні;</w:t>
      </w:r>
    </w:p>
    <w:p w:rsidR="006720B5" w:rsidRPr="00A07730" w:rsidRDefault="006720B5" w:rsidP="006720B5">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lastRenderedPageBreak/>
        <w:tab/>
        <w:t>hэij – i-лік көрсеткіштің j-лік бірлік критерийінің эталондық мәні.</w:t>
      </w:r>
    </w:p>
    <w:p w:rsidR="006720B5" w:rsidRPr="00A07730" w:rsidRDefault="006720B5" w:rsidP="006720B5">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Салыстыру үшін база ретінде кәсіпорынның топтары бойынша нормативтік (ұсынылатын) немесе прогрессивті (сәйкесінше, стимуляторлар үшін максималды, дестимуляторлар үшін минималды) мәндері қолданылуы мүмкін. Эталонды таңдау үшін өндірістік кәсіпорындарды экономикалық жағдайлары шамамен бірдей өндірістік аудандар бойынша топтастыру дұрыс. </w:t>
      </w:r>
    </w:p>
    <w:p w:rsidR="006720B5" w:rsidRPr="00A07730" w:rsidRDefault="006720B5" w:rsidP="006720B5">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Бірқатар бірлік критерийлер қатары бойынша эталон ретінде шетелдік (Польша, Германия, Франция, Ұлыбритания)кәсіпорындардың  көрсеткіштері қызмет етеді. </w:t>
      </w:r>
    </w:p>
    <w:p w:rsidR="006720B5" w:rsidRPr="00A07730" w:rsidRDefault="006720B5" w:rsidP="006720B5">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Экономикалық әдебиеттерде кәсіпорынның экономикалық көрсеткіштері деңгейінің сандық бағалау талпыныстары жасалған. Мәселе қазіргі кезде әртүрлі қызмет салалары кәсіпорындарының экономикалық қауіпсіздігінің индикаторларын анықтаудың жалпы қабылданған әдістемелік базасының болмауында болып отыр. </w:t>
      </w:r>
    </w:p>
    <w:p w:rsidR="006720B5" w:rsidRPr="00A07730" w:rsidRDefault="006720B5" w:rsidP="006720B5">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Кәсіпорынның экономикалық қауіпсіздік критерийін және оның деңгейін таңдауға ұсынылған тәсіл кәсіпорынның экономикалық қауіпсіздігі мәнін авторлық түсінуге негізделеді. Кәсіпорынның экономикалық қауіпсіздігін оның қызығушылықтарын сыртқы орта субъектілерінің қызығушылықтарымен келісу өлшемі ретінде, ал кәсіпорынның кез-келген қызығушылығын – нәтижесі кәсіпорынның пайда табуы болып табылатын, оның сыртқы орта субъектілерімен өзара әрекет етуі ретінде қарастыру ұсынылатынына қарай, онда кәсіпорынның экономикалық қауіпсіздігінің критерийі өзінің қарастыруы бойынша иелік ететін, сыртқы орта субъектілерімен өзара әрекет ету нәтижесінде алатын пайдасы болып табылатынын болжау қисынды болады. </w:t>
      </w:r>
    </w:p>
    <w:p w:rsidR="006720B5" w:rsidRPr="00A07730" w:rsidRDefault="006720B5" w:rsidP="006720B5">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Кәсіпорын пайдасының мөлшері, абсолютті шама бола отырып, кәсіпорынның экономикалық қауіпсіздігі туралы негіз, алғышарт ретінде қарастыруға болады, себебі таза пайданың болуы оның өнімді өндіру мен сатуға кететін шығындарды жабуға, әртүрлі деңгейдегі бюджетке қажетті төлемдерді төлеуге, және ең аз дегенде, капитал мен еңбек күшін қарапайым ұдайы жаңғыртылуын қамтамасыз етуге мүмкіндік береді. Кәсіпорынның пайда табуы оның қызығушылықтарының сыртқы орта субъектілері қызығушылықтарымен қандайда бір мөлшерде келісуі туралы да мәлімет береді. Ал басқа жағынан, кәсіпорынның таза пайдасының абсолютті мөлшері осы келісімнің мөлшерін немесе деңгейін қоюға, сәйкесінше қажетті шараларды қабылдауға мүмкіндік бермейді. </w:t>
      </w:r>
    </w:p>
    <w:p w:rsidR="006720B5" w:rsidRPr="00A07730" w:rsidRDefault="006720B5" w:rsidP="006720B5">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Кәсіпорынның экономикалық қауіпсіздік деңгейін бағалау үшін кәсіпорынның реинвестицияланған пайдасының есептік мөлшерін кәсіпорын капиталының кеңейтілген ұдайы өндірісін қамтамасыз ету үшін қажетті қаражаттың көлемімен салыстыруға негізделген тәсілді пайдалану ұсынылады.</w:t>
      </w:r>
    </w:p>
    <w:p w:rsidR="006720B5" w:rsidRPr="00A07730" w:rsidRDefault="006720B5" w:rsidP="006720B5">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Пайда табатын кәсіпорынның экономикалық қауіпсіздікте болатыны туралы  алдыңғы жасалған пікірлерге қарай, кәсіпорынның экономикалық қауіпсіздік деңгейін реинвестицияланған пайданың мөлшері мен капиталдың кеңейтілген ұдайы өндірісін қамтамасыз ету үшін қажетті пайданың мөлшерімен салыстыру нәтижесі бойынша анықтау ұсынылады. Бұндай салыстырудың нәтижесі қаншалықты 1-ге жақын болса, соншалықты кәсіпорынның экономикалық қауіпсіздік деңгейі жоғары болады. Реинвестицияланған пайда мен капиталдың кеңейтілген ұдайы өндірісін қамтамасыз ету үшін қажетті пайданың мөлшерін салыстыру нәтижесі бойынша кәсіпорынның экономикалық қауіпсіздік деңгейін – төмен, қалыпты және жоғары деп қоюға болады. </w:t>
      </w:r>
    </w:p>
    <w:p w:rsidR="006720B5" w:rsidRPr="00A07730" w:rsidRDefault="006720B5" w:rsidP="006720B5">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Кәсіпорын капиталының кеңейтілген ұдайы өндірісін қамтамасыз ету үшін қажетті пайданың мөлшері кәсіпорынның жаһандық қызығушылығын – оның нарықтық позициясы және демек, сату көлемін сақтау деңгейіне шартталған.Осыған байланысты капиталдың кеңейтілген ұдайы өндірісі, капиталдың кеңейтілген ұдайы өндірісі процесінің маркетингтік бағыты үшін қажетті қаражатты бағалауда есеп қажеттілігін атап өту қажет, ұдайы өндіріс үшін қажетті қаражатты анықтау кезінде кәсіпорынның нарықтық позициясын, оның жаһандық қызығушылығын ескермей кетуге болмайды. Кәсіпорын капиталының кеңейтілген ұдайы өндірісіне салынатын инвестиция туралы шешім қандай </w:t>
      </w:r>
      <w:r w:rsidRPr="00A07730">
        <w:rPr>
          <w:rFonts w:ascii="Times New Roman" w:hAnsi="Times New Roman"/>
          <w:sz w:val="24"/>
          <w:szCs w:val="24"/>
          <w:lang w:val="kk-KZ"/>
        </w:rPr>
        <w:lastRenderedPageBreak/>
        <w:t xml:space="preserve">да бір мөлшерде оның тиімділігі жағынан жоғары талаптар қоятын маркетингтік зерттеулер нәтижесіне негізделуі тиіс. </w:t>
      </w:r>
    </w:p>
    <w:p w:rsidR="006720B5" w:rsidRPr="00A07730" w:rsidRDefault="006720B5" w:rsidP="006720B5">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Кәсіпорынның нарықтағы жағдайын анықтайтын, кәсіпорынның жаһандық қызығушылығын сақтау деңгейін бағалау сәйкесінше өнімді, жұмысты немесе қызмет нарығының бос сыйымдылығын ескере отырып жүргізу тиіс. Кәсіпорынның жаһандық қызығушылығын (ИС) сақтау деңгейін қандай да бір тауар бойынша нарықтың бос сыйымдылығы және кәсіпорынның өндірістік күші сияқты осындай көрсеткіштерді салыстыру нәтижесі бойынша бағалау ұсынылады. Бұндай салыстырудың нәтижелері мынадай түрде болады: ИС = 1, ИС &gt;1, ИС &lt; 1.</w:t>
      </w:r>
    </w:p>
    <w:p w:rsidR="006720B5" w:rsidRPr="00A07730" w:rsidRDefault="006720B5" w:rsidP="006720B5">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Бұндай бірінші және екінші жағдайда да нәтижелері кәсіпорынның жаһандық қызығушылығын толық сақтау туралы мәлімет береді, яғни нарықтың бос сыйымдылығы кәсіпорынның бар өндірістік күшіне тең немесе артық екенін көрсетеді. Тәжірибелік қызметте бұндай нәтиже монополист- кәсіпорынның жаһандық қызығушылығын бағалау кезінде алынуы мүмкін. Кәсіпорынның жаһандық қызығушылығын сақтауға толық немесе жақын (ИС³ 1) келу қандай да бір мөлшерде кәсіпорынның нарықтық позициясының </w:t>
      </w:r>
    </w:p>
    <w:p w:rsidR="006720B5" w:rsidRPr="00A07730" w:rsidRDefault="006720B5" w:rsidP="006720B5">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капиталының кеңейтілген ұдайы өндірісі процестерінің көлемі, динамикасы және тереңдігіне байланысын нашарлатады, бұндай кластағы кәсіпорынның бұл бағытта қаражатты инвестициялауда айтарлықтай қызығушылығының болмауымен түсіндіріледі. </w:t>
      </w:r>
    </w:p>
    <w:p w:rsidR="006720B5" w:rsidRPr="00A07730" w:rsidRDefault="006720B5" w:rsidP="006720B5">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Кәсіпорынның жаһандық қызығушылығын толық қанағаттандыру кезінде, әсіресе, импортер-кәсіорындардың нарықтарына қызығушылықтың болмауы жағдайында,  кәсіпорын капиталының кеңейтілген ұдайы өндірісін қамтамасыз ету үшін қажетті пайда мөлшері өндірістің физикалық тозған құралдарын қайтару, сонымен қоса, өнімнің (жұмыстың немесе қызметтің) сату көлемі мен сапасын сақтау үшін талап етілетін қаражат көлеміне қарай қойылады. Бұл жағдайда кәсіпорын капиталының кеңейтілген ұдайы өндірісін қамтамасыз ету үшін қажетті пайда мөлшері кәсіпорынның реинвестициялаған пайдасынан айтарлықтай ерекшеленбейтінін болжауға болады, осының негізінде монополист-кәсіпорындардың экономикалық қауіпсіздігінің деңгейі айтарлықтай жоғары болатынына қорытынды жасауға болады. </w:t>
      </w:r>
    </w:p>
    <w:p w:rsidR="006720B5" w:rsidRPr="00A07730" w:rsidRDefault="006720B5" w:rsidP="006720B5">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Кәсіпорынның жаһандық қызығушылығын сақтау деңгейін бағалау үшін ең қызық үшінші жағдай, бұл нарықтың бос сыйымдылығы кәсіпорынның өндірістік күштілігінен аз жағдай. Бұл жағдайда, кәсіпорын өнімін (жұмысты немесе қызметті) сату көлемі кәсіпорынның өндірістік күштілігінен төмен. Кәсіпорынның жаһандық қызығушылығы кәсіпорынның сату көлемі мен өндірістік күштілігі көрсеткіштерінің арақатынасы оның қажетті резервтерін ескере отырып 1-ге жақындауында. Өндірістің өндірістік-техникалық базасын, сәйкесінше, қаржылық ресурстарды жақсартуды талап ететін, өнімді айтарлықтай модернизациялау, өндірісті диверсификациялау, өнім сапасын көтеру немесе өндіріске кететін шығындарды төмендету кезінде кәсіпорын сату көлемін көбейтуге есептеуі мүмкін. Нарықта немесе салада бәсекелестік деңгейі қаншалықты жоғары болса, кәсіпорынның бәсекеге қабілеттілігін қамтамасыз ететін кәсіпорынның инвестициялық шығындары соншалықты жоғары болады. Осыған байланысты кәсіпорынның экономикалық қауіпсіздік деңгейі саладағы бәсекелестік деңгейіне байланысты болатынын және кәсіпорынның мүмкіндіктеріне байланысты капиталдың кеңейтілген ұдайы өндіріс процесін үздіксіз жүзеге асыратынын болжауға болады, бұндай ұдайы өндірістің қарқыны айтарлықтай жоғары болуы тиіс. </w:t>
      </w:r>
    </w:p>
    <w:p w:rsidR="006720B5" w:rsidRPr="00A07730" w:rsidRDefault="006720B5" w:rsidP="006720B5">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Нарықта немесе салада бәсекелестік деңгейі қаншалықты төмен болса, соншалықты кәсіпорынның экономикалық қауіпсіздік деңгейі жоғары болатынын және керісінше, қаншалықты бәсекелестік деңгейі жоғары болса, кәсіпорынның экономикалық қауіпсіздік деңгейі соншалықты төмен болатынын зерттеулер көрсетеді. </w:t>
      </w:r>
    </w:p>
    <w:p w:rsidR="00FD7EC6" w:rsidRPr="006720B5" w:rsidRDefault="00FD7EC6">
      <w:pPr>
        <w:rPr>
          <w:lang w:val="kk-KZ"/>
        </w:rPr>
      </w:pPr>
    </w:p>
    <w:sectPr w:rsidR="00FD7EC6" w:rsidRPr="006720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E15343"/>
    <w:multiLevelType w:val="hybridMultilevel"/>
    <w:tmpl w:val="C8F29EE6"/>
    <w:lvl w:ilvl="0" w:tplc="ED0C7C9C">
      <w:numFmt w:val="bullet"/>
      <w:lvlText w:val="-"/>
      <w:lvlJc w:val="left"/>
      <w:pPr>
        <w:ind w:left="720" w:hanging="360"/>
      </w:pPr>
      <w:rPr>
        <w:rFonts w:ascii="Calibri" w:eastAsia="Calibr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0B5"/>
    <w:rsid w:val="006720B5"/>
    <w:rsid w:val="00FD7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D8B9FE-531B-476E-AC2A-13AAC8FEA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20B5"/>
    <w:pPr>
      <w:spacing w:after="200" w:line="276" w:lineRule="auto"/>
    </w:pPr>
    <w:rPr>
      <w:rFonts w:ascii="Calibri" w:eastAsia="Times New Roman" w:hAnsi="Calibri" w:cs="Times New Roman"/>
      <w:lang w:eastAsia="ru-RU"/>
    </w:rPr>
  </w:style>
  <w:style w:type="paragraph" w:styleId="1">
    <w:name w:val="heading 1"/>
    <w:basedOn w:val="a"/>
    <w:next w:val="a"/>
    <w:link w:val="10"/>
    <w:uiPriority w:val="9"/>
    <w:qFormat/>
    <w:rsid w:val="006720B5"/>
    <w:pPr>
      <w:keepNext/>
      <w:keepLines/>
      <w:spacing w:before="480" w:after="0"/>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720B5"/>
    <w:rPr>
      <w:rFonts w:ascii="Cambria" w:eastAsia="Times New Roman" w:hAnsi="Cambria" w:cs="Times New Roman"/>
      <w:b/>
      <w:bCs/>
      <w:color w:val="365F91"/>
      <w:sz w:val="28"/>
      <w:szCs w:val="28"/>
      <w:lang w:eastAsia="ru-RU"/>
    </w:rPr>
  </w:style>
  <w:style w:type="paragraph" w:styleId="a3">
    <w:name w:val="List Paragraph"/>
    <w:basedOn w:val="a"/>
    <w:uiPriority w:val="34"/>
    <w:qFormat/>
    <w:rsid w:val="006720B5"/>
    <w:pPr>
      <w:ind w:left="720"/>
      <w:contextualSpacing/>
    </w:pPr>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2668</Words>
  <Characters>15214</Characters>
  <Application>Microsoft Office Word</Application>
  <DocSecurity>0</DocSecurity>
  <Lines>126</Lines>
  <Paragraphs>35</Paragraphs>
  <ScaleCrop>false</ScaleCrop>
  <Company>SPecialiST RePack</Company>
  <LinksUpToDate>false</LinksUpToDate>
  <CharactersWithSpaces>17847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2020-09-18T13:33:00Z</dcterms:created>
  <dcterms:modified xsi:type="dcterms:W3CDTF">2020-09-18T13:34:00Z</dcterms:modified>
</cp:coreProperties>
</file>